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D1" w:rsidRDefault="00283CD1" w:rsidP="00622332">
      <w:pPr>
        <w:jc w:val="center"/>
        <w:rPr>
          <w:sz w:val="28"/>
          <w:szCs w:val="28"/>
          <w:lang w:val="bg-BG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6pt;width:134.25pt;height:39pt;z-index:251658240">
            <v:imagedata r:id="rId5" o:title="" grayscale="t"/>
          </v:shape>
        </w:pict>
      </w:r>
    </w:p>
    <w:p w:rsidR="00283CD1" w:rsidRPr="00A85F2D" w:rsidRDefault="00283CD1">
      <w:pPr>
        <w:rPr>
          <w:lang w:val="bg-BG"/>
        </w:rPr>
      </w:pPr>
      <w:r>
        <w:rPr>
          <w:lang w:val="bg-BG"/>
        </w:rPr>
        <w:t>Прил.1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2"/>
        <w:gridCol w:w="5636"/>
        <w:gridCol w:w="900"/>
        <w:gridCol w:w="676"/>
        <w:gridCol w:w="900"/>
        <w:gridCol w:w="900"/>
      </w:tblGrid>
      <w:tr w:rsidR="00283CD1" w:rsidRPr="00B61685" w:rsidTr="009F5EA3">
        <w:trPr>
          <w:trHeight w:val="255"/>
        </w:trPr>
        <w:tc>
          <w:tcPr>
            <w:tcW w:w="592" w:type="dxa"/>
            <w:noWrap/>
            <w:vAlign w:val="center"/>
          </w:tcPr>
          <w:p w:rsidR="00283CD1" w:rsidRPr="009F39BE" w:rsidRDefault="00283CD1" w:rsidP="00A17925">
            <w:pPr>
              <w:spacing w:after="0" w:line="240" w:lineRule="auto"/>
              <w:rPr>
                <w:sz w:val="20"/>
                <w:szCs w:val="20"/>
              </w:rPr>
            </w:pPr>
            <w:bookmarkStart w:id="0" w:name="OLE_LINK1"/>
            <w:bookmarkStart w:id="1" w:name="OLE_LINK2"/>
          </w:p>
        </w:tc>
        <w:tc>
          <w:tcPr>
            <w:tcW w:w="5636" w:type="dxa"/>
            <w:noWrap/>
            <w:vAlign w:val="center"/>
          </w:tcPr>
          <w:p w:rsidR="00283CD1" w:rsidRPr="004426B5" w:rsidRDefault="00283CD1" w:rsidP="00A1792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</w:rPr>
              <w:t>Дейност</w:t>
            </w:r>
            <w:r>
              <w:rPr>
                <w:sz w:val="20"/>
                <w:szCs w:val="20"/>
                <w:lang w:val="bg-BG"/>
              </w:rPr>
              <w:t>/измерване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1792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мярка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1792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К-во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17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Ед.цена в лв</w:t>
            </w:r>
          </w:p>
        </w:tc>
        <w:tc>
          <w:tcPr>
            <w:tcW w:w="900" w:type="dxa"/>
            <w:noWrap/>
            <w:vAlign w:val="center"/>
          </w:tcPr>
          <w:p w:rsidR="00283CD1" w:rsidRPr="009F5EA3" w:rsidRDefault="00283CD1" w:rsidP="00A1792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</w:rPr>
              <w:t>Всичко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g-BG"/>
              </w:rPr>
              <w:t>в лв.</w:t>
            </w:r>
          </w:p>
        </w:tc>
      </w:tr>
      <w:tr w:rsidR="00283CD1" w:rsidRPr="000E74B5" w:rsidTr="004426B5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Вземане на маслена проба в съответствие с изискванията на стандарт БДС IEC 60475</w:t>
            </w:r>
            <w:r>
              <w:rPr>
                <w:sz w:val="20"/>
                <w:szCs w:val="20"/>
                <w:lang w:val="bg-BG"/>
              </w:rPr>
              <w:t xml:space="preserve"> - преди обработката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76" w:type="dxa"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83CD1" w:rsidRPr="00CC1F95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Варна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CC1F95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Добрич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CC1F9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Г.Оряховица 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B6168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Габрово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B6168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1.5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Разград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B6168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1.6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Русе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bookmarkStart w:id="2" w:name="OLE_LINK3"/>
            <w:bookmarkStart w:id="3" w:name="OLE_LINK4"/>
            <w:r>
              <w:rPr>
                <w:sz w:val="20"/>
                <w:szCs w:val="20"/>
                <w:lang w:val="bg-BG"/>
              </w:rPr>
              <w:t>бр.</w:t>
            </w:r>
            <w:bookmarkEnd w:id="2"/>
            <w:bookmarkEnd w:id="3"/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9F39BE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2</w:t>
            </w:r>
          </w:p>
        </w:tc>
        <w:tc>
          <w:tcPr>
            <w:tcW w:w="5636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Киселинно число - измерено и съпоставено с норми БДС 1752</w:t>
            </w:r>
            <w:r w:rsidRPr="009F39BE">
              <w:rPr>
                <w:sz w:val="20"/>
                <w:szCs w:val="20"/>
                <w:lang w:val="ru-RU"/>
              </w:rPr>
              <w:t>,</w:t>
            </w:r>
            <w:r w:rsidRPr="009F39BE">
              <w:rPr>
                <w:sz w:val="20"/>
                <w:szCs w:val="20"/>
                <w:lang w:val="bg-BG"/>
              </w:rPr>
              <w:t xml:space="preserve"> БДС ISO 6618</w:t>
            </w:r>
            <w:r w:rsidRPr="009F39BE">
              <w:rPr>
                <w:sz w:val="20"/>
                <w:szCs w:val="20"/>
                <w:lang w:val="ru-RU"/>
              </w:rPr>
              <w:t>,</w:t>
            </w:r>
            <w:r w:rsidRPr="009F39BE">
              <w:rPr>
                <w:sz w:val="20"/>
                <w:szCs w:val="20"/>
                <w:lang w:val="bg-BG"/>
              </w:rPr>
              <w:t xml:space="preserve"> ASTM D 974.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83CD1" w:rsidRPr="009F39BE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5EA3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5636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Пробивно напрежение - измерено и съпоставено с норми IEC 60156 БДС EN 60156.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83CD1" w:rsidRPr="009F39BE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36" w:type="dxa"/>
            <w:noWrap/>
          </w:tcPr>
          <w:p w:rsidR="00283CD1" w:rsidRPr="009F5EA3" w:rsidRDefault="00283CD1" w:rsidP="009F5EA3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5EA3">
              <w:rPr>
                <w:sz w:val="20"/>
                <w:szCs w:val="20"/>
                <w:lang w:val="bg-BG"/>
              </w:rPr>
              <w:t>Съдържание на вода при 20°С - измерено и съпоставено с норми БДС EN ISO 12937</w:t>
            </w:r>
            <w:r>
              <w:rPr>
                <w:sz w:val="20"/>
                <w:szCs w:val="20"/>
                <w:lang w:val="bg-BG"/>
              </w:rPr>
              <w:t xml:space="preserve">, </w:t>
            </w:r>
            <w:r w:rsidRPr="009F5EA3">
              <w:rPr>
                <w:sz w:val="20"/>
                <w:szCs w:val="20"/>
                <w:lang w:val="bg-BG"/>
              </w:rPr>
              <w:t>ASTM D 6304.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83CD1" w:rsidRPr="009F39BE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36" w:type="dxa"/>
            <w:noWrap/>
          </w:tcPr>
          <w:p w:rsidR="00283CD1" w:rsidRPr="009F5EA3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</w:t>
            </w:r>
            <w:r w:rsidRPr="009F5EA3">
              <w:rPr>
                <w:sz w:val="20"/>
                <w:szCs w:val="20"/>
                <w:lang w:val="ru-RU"/>
              </w:rPr>
              <w:t>ангенс от ъгъла на диелектричните загуби (tgδ) при 90°С - измерено и съпоставено с норми IEC 60247.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83CD1" w:rsidRPr="00B61685" w:rsidTr="001B265B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0E74B5" w:rsidRDefault="00283CD1" w:rsidP="001B265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36" w:type="dxa"/>
            <w:noWrap/>
          </w:tcPr>
          <w:p w:rsidR="00283CD1" w:rsidRPr="008C4B10" w:rsidRDefault="00283CD1" w:rsidP="001B265B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8C4B10">
              <w:rPr>
                <w:rFonts w:cs="Arial"/>
                <w:sz w:val="20"/>
                <w:szCs w:val="20"/>
                <w:lang w:val="bg-BG"/>
              </w:rPr>
              <w:t>Кодиране нивото на замърсяване с твърди частици</w:t>
            </w:r>
            <w:r>
              <w:rPr>
                <w:rFonts w:cs="Arial"/>
                <w:sz w:val="20"/>
                <w:szCs w:val="20"/>
                <w:lang w:val="bg-BG"/>
              </w:rPr>
              <w:t xml:space="preserve"> съгласно </w:t>
            </w:r>
            <w:r w:rsidRPr="008C4B10">
              <w:rPr>
                <w:rFonts w:cs="Arial"/>
                <w:sz w:val="20"/>
                <w:szCs w:val="20"/>
                <w:lang w:val="bg-BG"/>
              </w:rPr>
              <w:t>БДС ISO 4406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1B265B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1B265B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1B265B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1B265B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9F39BE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0E74B5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36" w:type="dxa"/>
            <w:noWrap/>
          </w:tcPr>
          <w:p w:rsidR="00283CD1" w:rsidRPr="009F5EA3" w:rsidRDefault="00283CD1" w:rsidP="009F5EA3">
            <w:pPr>
              <w:rPr>
                <w:rFonts w:cs="Arial"/>
                <w:sz w:val="20"/>
                <w:szCs w:val="20"/>
                <w:lang w:val="ru-RU"/>
              </w:rPr>
            </w:pPr>
            <w:r w:rsidRPr="009F5EA3">
              <w:rPr>
                <w:rFonts w:cs="Arial"/>
                <w:sz w:val="20"/>
                <w:szCs w:val="20"/>
                <w:lang w:val="ru-RU"/>
              </w:rPr>
              <w:t>Газ-хромотографски анализ - съдържание на разтворените в масло газове: Водород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(</w:t>
            </w:r>
            <w:r>
              <w:rPr>
                <w:rFonts w:cs="Arial"/>
                <w:sz w:val="20"/>
                <w:szCs w:val="20"/>
              </w:rPr>
              <w:t>H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)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>, Въглероден оксид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(СО)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>, Въглероден диоксид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(СО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2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)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>, Метан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(CH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4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)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>, Етан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(C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2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H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6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)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>, Етилен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 xml:space="preserve"> (C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2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H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4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)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>, Ацетилен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 xml:space="preserve"> (C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2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H</w:t>
            </w:r>
            <w:r w:rsidRPr="00AD7749">
              <w:rPr>
                <w:rFonts w:cs="Arial"/>
                <w:sz w:val="20"/>
                <w:szCs w:val="20"/>
                <w:vertAlign w:val="subscript"/>
                <w:lang w:val="ru-RU"/>
              </w:rPr>
              <w:t>2</w:t>
            </w:r>
            <w:r w:rsidRPr="00AD7749">
              <w:rPr>
                <w:rFonts w:cs="Arial"/>
                <w:sz w:val="20"/>
                <w:szCs w:val="20"/>
                <w:lang w:val="ru-RU"/>
              </w:rPr>
              <w:t>)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 xml:space="preserve"> - измерени и съпоставени с норми </w:t>
            </w:r>
            <w:r w:rsidRPr="009F5EA3">
              <w:rPr>
                <w:rFonts w:cs="Arial"/>
                <w:sz w:val="20"/>
                <w:szCs w:val="20"/>
              </w:rPr>
              <w:t>IEC</w:t>
            </w:r>
            <w:r w:rsidRPr="009F5EA3">
              <w:rPr>
                <w:rFonts w:cs="Arial"/>
                <w:sz w:val="20"/>
                <w:szCs w:val="20"/>
                <w:lang w:val="ru-RU"/>
              </w:rPr>
              <w:t xml:space="preserve"> 60567. 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83CD1" w:rsidRPr="00B61685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0E74B5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36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Извършване на обработка на масло с вакуум-дехидратираща техника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  <w:lang w:val="bg-BG"/>
              </w:rPr>
              <w:t>тон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  <w:lang w:val="bg-BG"/>
              </w:rPr>
              <w:t>123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0E74B5" w:rsidTr="004426B5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0E74B5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36" w:type="dxa"/>
            <w:noWrap/>
          </w:tcPr>
          <w:p w:rsidR="00283CD1" w:rsidRPr="009F39BE" w:rsidRDefault="00283CD1" w:rsidP="00B30C31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Вземане на маслена проба в съответствие с изискванията на стандарт БДС IEC 60475</w:t>
            </w:r>
            <w:r>
              <w:rPr>
                <w:sz w:val="20"/>
                <w:szCs w:val="20"/>
                <w:lang w:val="bg-BG"/>
              </w:rPr>
              <w:t xml:space="preserve">  - след обработката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676" w:type="dxa"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4426B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83CD1" w:rsidRPr="00CC1F95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</w:t>
            </w:r>
            <w:r w:rsidRPr="009F39BE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Варна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CC1F95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</w:t>
            </w:r>
            <w:r w:rsidRPr="009F39B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Добрич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CC1F9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</w:t>
            </w:r>
            <w:r w:rsidRPr="009F39B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Г.Оряховица 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B6168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</w:t>
            </w:r>
            <w:r w:rsidRPr="009F39B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Габрово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B6168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9</w:t>
            </w:r>
            <w:r w:rsidRPr="009F39BE">
              <w:rPr>
                <w:sz w:val="20"/>
                <w:szCs w:val="20"/>
                <w:lang w:val="bg-BG"/>
              </w:rPr>
              <w:t>.5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Разград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B61685" w:rsidTr="00AD7749">
        <w:trPr>
          <w:trHeight w:val="300"/>
        </w:trPr>
        <w:tc>
          <w:tcPr>
            <w:tcW w:w="592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9</w:t>
            </w:r>
            <w:r w:rsidRPr="009F39BE">
              <w:rPr>
                <w:sz w:val="20"/>
                <w:szCs w:val="20"/>
                <w:lang w:val="bg-BG"/>
              </w:rPr>
              <w:t>.6</w:t>
            </w:r>
          </w:p>
        </w:tc>
        <w:tc>
          <w:tcPr>
            <w:tcW w:w="5636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     Район Русе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290A8F">
            <w:pPr>
              <w:spacing w:after="0" w:line="240" w:lineRule="auto"/>
              <w:rPr>
                <w:sz w:val="20"/>
                <w:szCs w:val="20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tr w:rsidR="00283CD1" w:rsidRPr="00CC1F95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0E74B5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36" w:type="dxa"/>
            <w:noWrap/>
          </w:tcPr>
          <w:p w:rsidR="00283CD1" w:rsidRPr="009F39BE" w:rsidRDefault="00283CD1" w:rsidP="001B265B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Дебит на вакуум-дехидратираща машина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1B265B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Тон/час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1B26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3CD1" w:rsidRPr="00CC1F95" w:rsidTr="00AD7749">
        <w:trPr>
          <w:trHeight w:val="285"/>
        </w:trPr>
        <w:tc>
          <w:tcPr>
            <w:tcW w:w="592" w:type="dxa"/>
            <w:noWrap/>
            <w:vAlign w:val="center"/>
          </w:tcPr>
          <w:p w:rsidR="00283CD1" w:rsidRPr="000E74B5" w:rsidRDefault="00283CD1" w:rsidP="00AD77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36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 xml:space="preserve">Механизация </w:t>
            </w:r>
            <w:r w:rsidRPr="009F39BE">
              <w:rPr>
                <w:sz w:val="20"/>
                <w:szCs w:val="20"/>
                <w:lang w:val="ru-RU"/>
              </w:rPr>
              <w:t>(</w:t>
            </w:r>
            <w:r w:rsidRPr="009F39BE">
              <w:rPr>
                <w:sz w:val="20"/>
                <w:szCs w:val="20"/>
                <w:lang w:val="bg-BG"/>
              </w:rPr>
              <w:t>транспорт на техниката до обект</w:t>
            </w:r>
            <w:r w:rsidRPr="009F39B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00" w:type="dxa"/>
            <w:noWrap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лв./км</w:t>
            </w:r>
          </w:p>
        </w:tc>
        <w:tc>
          <w:tcPr>
            <w:tcW w:w="676" w:type="dxa"/>
            <w:vAlign w:val="center"/>
          </w:tcPr>
          <w:p w:rsidR="00283CD1" w:rsidRPr="009F39BE" w:rsidRDefault="00283CD1" w:rsidP="00AD7749">
            <w:pPr>
              <w:spacing w:after="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9F39BE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</w:tcPr>
          <w:p w:rsidR="00283CD1" w:rsidRPr="009F39BE" w:rsidRDefault="00283CD1" w:rsidP="00B616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F39BE">
              <w:rPr>
                <w:sz w:val="20"/>
                <w:szCs w:val="20"/>
              </w:rPr>
              <w:t> </w:t>
            </w:r>
          </w:p>
        </w:tc>
      </w:tr>
      <w:bookmarkEnd w:id="0"/>
      <w:bookmarkEnd w:id="1"/>
    </w:tbl>
    <w:p w:rsidR="00283CD1" w:rsidRDefault="00283CD1">
      <w:pPr>
        <w:rPr>
          <w:lang w:val="bg-BG"/>
        </w:rPr>
      </w:pPr>
    </w:p>
    <w:p w:rsidR="00283CD1" w:rsidRDefault="00283CD1">
      <w:pPr>
        <w:rPr>
          <w:lang w:val="bg-BG"/>
        </w:rPr>
      </w:pPr>
    </w:p>
    <w:p w:rsidR="00283CD1" w:rsidRPr="00066ADF" w:rsidRDefault="00283CD1" w:rsidP="004E110C">
      <w:pPr>
        <w:rPr>
          <w:sz w:val="24"/>
          <w:szCs w:val="24"/>
          <w:lang w:val="bg-BG"/>
        </w:rPr>
      </w:pPr>
      <w:r w:rsidRPr="00E104B0">
        <w:rPr>
          <w:lang w:val="bg-BG"/>
        </w:rPr>
        <w:t>В предложените цени са включени всички разходи на Изпълнителя за труд, механизация, материали – доставка на изпълнителя, транспортни разходи, допълнителни разходи върху труд и механизация, доставно складови разходи, печалба и др.</w:t>
      </w:r>
    </w:p>
    <w:sectPr w:rsidR="00283CD1" w:rsidRPr="00066ADF" w:rsidSect="00066ADF"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83C43"/>
    <w:multiLevelType w:val="hybridMultilevel"/>
    <w:tmpl w:val="BCE665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332"/>
    <w:rsid w:val="000107D2"/>
    <w:rsid w:val="00056741"/>
    <w:rsid w:val="00066ADF"/>
    <w:rsid w:val="000B2BDD"/>
    <w:rsid w:val="000E74B5"/>
    <w:rsid w:val="00106E63"/>
    <w:rsid w:val="00115301"/>
    <w:rsid w:val="00166335"/>
    <w:rsid w:val="001B265B"/>
    <w:rsid w:val="001F1F2A"/>
    <w:rsid w:val="0024216C"/>
    <w:rsid w:val="00283CD1"/>
    <w:rsid w:val="00286BAE"/>
    <w:rsid w:val="00290A8F"/>
    <w:rsid w:val="00323E7B"/>
    <w:rsid w:val="003E0A56"/>
    <w:rsid w:val="004301C1"/>
    <w:rsid w:val="00430C9A"/>
    <w:rsid w:val="004426B5"/>
    <w:rsid w:val="004B54BB"/>
    <w:rsid w:val="004C2ED3"/>
    <w:rsid w:val="004D4C52"/>
    <w:rsid w:val="004E110C"/>
    <w:rsid w:val="0054679E"/>
    <w:rsid w:val="00566C72"/>
    <w:rsid w:val="00584B83"/>
    <w:rsid w:val="005E19E6"/>
    <w:rsid w:val="005F5E7E"/>
    <w:rsid w:val="0060525A"/>
    <w:rsid w:val="00622332"/>
    <w:rsid w:val="00680C21"/>
    <w:rsid w:val="00717D6A"/>
    <w:rsid w:val="007D49DB"/>
    <w:rsid w:val="007E1B77"/>
    <w:rsid w:val="007F1A1A"/>
    <w:rsid w:val="00860DF1"/>
    <w:rsid w:val="0086413E"/>
    <w:rsid w:val="008A4B8F"/>
    <w:rsid w:val="008C4B10"/>
    <w:rsid w:val="008F60CF"/>
    <w:rsid w:val="009E22A9"/>
    <w:rsid w:val="009E4A9E"/>
    <w:rsid w:val="009F39BE"/>
    <w:rsid w:val="009F5EA3"/>
    <w:rsid w:val="00A17925"/>
    <w:rsid w:val="00A20921"/>
    <w:rsid w:val="00A22421"/>
    <w:rsid w:val="00A56435"/>
    <w:rsid w:val="00A72A93"/>
    <w:rsid w:val="00A85F2D"/>
    <w:rsid w:val="00AD7749"/>
    <w:rsid w:val="00B02515"/>
    <w:rsid w:val="00B125D3"/>
    <w:rsid w:val="00B30C31"/>
    <w:rsid w:val="00B3185C"/>
    <w:rsid w:val="00B61685"/>
    <w:rsid w:val="00C16CBA"/>
    <w:rsid w:val="00C62AB5"/>
    <w:rsid w:val="00C80625"/>
    <w:rsid w:val="00CC1F95"/>
    <w:rsid w:val="00D17307"/>
    <w:rsid w:val="00D311F4"/>
    <w:rsid w:val="00D67860"/>
    <w:rsid w:val="00D90629"/>
    <w:rsid w:val="00DA4065"/>
    <w:rsid w:val="00E104B0"/>
    <w:rsid w:val="00EC4E8B"/>
    <w:rsid w:val="00ED4161"/>
    <w:rsid w:val="00EE7366"/>
    <w:rsid w:val="00F56C37"/>
    <w:rsid w:val="00FF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D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23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F5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3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275</Words>
  <Characters>1569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оценка на кандидат по процедура за обработка на трансформаторно масло</dc:title>
  <dc:subject/>
  <dc:creator>P9904</dc:creator>
  <cp:keywords/>
  <dc:description/>
  <cp:lastModifiedBy>Panayotov, Plamen</cp:lastModifiedBy>
  <cp:revision>3</cp:revision>
  <cp:lastPrinted>2016-12-21T13:22:00Z</cp:lastPrinted>
  <dcterms:created xsi:type="dcterms:W3CDTF">2017-02-01T10:14:00Z</dcterms:created>
  <dcterms:modified xsi:type="dcterms:W3CDTF">2017-02-01T10:15:00Z</dcterms:modified>
</cp:coreProperties>
</file>